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1-corinthians-9"/>
    <w:p>
      <w:pPr>
        <w:pStyle w:val="Heading1"/>
      </w:pPr>
      <w:r>
        <w:t xml:space="preserve">Homiletics Analysis: 1 Corinthians 9</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Corinthians 9 is Paul’s sustained personal defense and exposition of apostolic freedom — and its voluntary surrender. The chapter falls into three movements. In the first (vv. 1–18), Paul establishes his apostolic credentials and his</w:t>
      </w:r>
      <w:r>
        <w:t xml:space="preserve"> </w:t>
      </w:r>
      <w:r>
        <w:rPr>
          <w:i/>
          <w:iCs/>
        </w:rPr>
        <w:t xml:space="preserve">right</w:t>
      </w:r>
      <w:r>
        <w:t xml:space="preserve"> </w:t>
      </w:r>
      <w:r>
        <w:t xml:space="preserve">to financial support from the Corinthians, then immediately announces that he has not used that right and will not use it. In the second (vv. 19–23), Paul explains the governing principle behind that surrender: he has made himself a slave to all in order to win as many as possible, accommodating himself to Jew, Gentile, and the weak — not compromising the gospel but removing every unnecessary obstacle to its reception. In the third (vv. 24–27), Paul grounds this entire posture in an athletic metaphor: the runner and the boxer who exercise strict self-discipline in pursuit of a prize. Paul closes by applying the discipline to himself — he pummels his own body lest, having preached to others, he himself should be disqualified.</w:t>
      </w:r>
    </w:p>
    <w:p>
      <w:pPr>
        <w:pStyle w:val="BodyText"/>
      </w:pPr>
      <w:r>
        <w:t xml:space="preserve">The chapter is not primarily about ministerial compensation, personal liberty, or even evangelistic strategy — though all of these surface in it. It is about the logic of voluntary self-limitation in service of the gospel, demonstrated by apostolic example, and grounded in the eschatological seriousness of the mission.</w:t>
      </w:r>
    </w:p>
    <w:p>
      <w:pPr>
        <w:pStyle w:val="BodyText"/>
      </w:pPr>
      <w:r>
        <w:rPr>
          <w:b/>
          <w:bCs/>
        </w:rPr>
        <w:t xml:space="preserve">This Text — Intent</w:t>
      </w:r>
    </w:p>
    <w:p>
      <w:pPr>
        <w:pStyle w:val="BodyText"/>
      </w:pPr>
      <w:r>
        <w:t xml:space="preserve">God is calling the Corinthians — and every reader — to adopt the same posture Paul models: the willingness to surrender legitimate rights and freedoms for the sake of others’ salvation and maturity. The Corinthians in chapters 8–10 are exercising their</w:t>
      </w:r>
      <w:r>
        <w:t xml:space="preserve"> </w:t>
      </w:r>
      <w:r>
        <w:t xml:space="preserve">“freedom”</w:t>
      </w:r>
      <w:r>
        <w:t xml:space="preserve"> </w:t>
      </w:r>
      <w:r>
        <w:t xml:space="preserve">in ways that damage weaker brothers. Paul’s answer is not an abstract principle but a lived example:</w:t>
      </w:r>
      <w:r>
        <w:t xml:space="preserve"> </w:t>
      </w:r>
      <w:r>
        <w:rPr>
          <w:i/>
          <w:iCs/>
        </w:rPr>
        <w:t xml:space="preserve">I have done exactly what I am asking of you, at far greater cost than I am asking of you, and here is why.</w:t>
      </w:r>
      <w:r>
        <w:t xml:space="preserve"> </w:t>
      </w:r>
      <w:r>
        <w:t xml:space="preserve">The intent is to break the Corinthians’ attachment to self-assertion and replace it with gospel-shaped self-giving — the same logic that governs Christ’s own condescension in 8:11. The passage works by first establishing Paul’s authority and freedom (so that the surrender is credible), then demonstrating the surrender in detail, then grounding the whole in the stakes of the eschatological race. The reader is meant to come away with both a shattered excuse and a compelling model.</w:t>
      </w:r>
    </w:p>
    <w:p>
      <w:r>
        <w:pict>
          <v:rect style="width:0;height:1.5pt" o:hralign="center" o:hrstd="t" o:hr="t"/>
        </w:pict>
      </w:r>
    </w:p>
    <w:p>
      <w:pPr>
        <w:pStyle w:val="FirstParagraph"/>
      </w:pPr>
      <w:r>
        <w:rPr>
          <w:b/>
          <w:bCs/>
        </w:rPr>
        <w:t xml:space="preserve">Subject Sentence:</w:t>
      </w:r>
      <w:r>
        <w:t xml:space="preserve"> </w:t>
      </w:r>
      <w:r>
        <w:t xml:space="preserve">Paul surrenders apostolic rights to demonstrate that gospel freedom exists to serve others, not self.</w:t>
      </w:r>
    </w:p>
    <w:p>
      <w:r>
        <w:pict>
          <v:rect style="width:0;height:1.5pt" o:hralign="center" o:hrstd="t" o:hr="t"/>
        </w:pict>
      </w:r>
    </w:p>
    <w:p>
      <w:pPr>
        <w:pStyle w:val="FirstParagraph"/>
      </w:pPr>
      <w:r>
        <w:rPr>
          <w:b/>
          <w:bCs/>
        </w:rPr>
        <w:t xml:space="preserve">Primary Claim:</w:t>
      </w:r>
      <w:r>
        <w:t xml:space="preserve"> </w:t>
      </w:r>
      <w:r>
        <w:t xml:space="preserve">God is confronting the Corinthians’ self-asserting use of freedom with a lived apostolic example: genuine freedom in Christ is always exercised</w:t>
      </w:r>
      <w:r>
        <w:t xml:space="preserve"> </w:t>
      </w:r>
      <w:r>
        <w:rPr>
          <w:i/>
          <w:iCs/>
        </w:rPr>
        <w:t xml:space="preserve">toward</w:t>
      </w:r>
      <w:r>
        <w:t xml:space="preserve"> </w:t>
      </w:r>
      <w:r>
        <w:t xml:space="preserve">others, never hoarded for self — and Paul models this at the cost of rights that were genuinely his to claim.</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question of Paul’s self-defense (vv. 1–2)</w:t>
      </w:r>
    </w:p>
    <w:p>
      <w:pPr>
        <w:pStyle w:val="BodyText"/>
      </w:pPr>
      <w:r>
        <w:t xml:space="preserve">Some interpreters read the opening verses as purely defensive — Paul is under attack from rivals who question his apostleship, and chapter 9 is his apologia. This reading is not wrong, but it is incomplete. The self-defense serves a rhetorical and theological purpose within the larger argument of chapters 8–10: Paul is establishing that he</w:t>
      </w:r>
      <w:r>
        <w:t xml:space="preserve"> </w:t>
      </w:r>
      <w:r>
        <w:rPr>
          <w:i/>
          <w:iCs/>
        </w:rPr>
        <w:t xml:space="preserve">has</w:t>
      </w:r>
      <w:r>
        <w:t xml:space="preserve"> </w:t>
      </w:r>
      <w:r>
        <w:t xml:space="preserve">rights before he surrenders them, because surrender is only meaningful when the thing surrendered is genuinely owned. If Paul had no right to support, his non-use of support would be no argument at all. The self-defense is in service of the example, not the goal of the example. A purely biographical or apologetic reading of the chapter misses the rhetorical architecture.</w:t>
      </w:r>
    </w:p>
    <w:p>
      <w:pPr>
        <w:pStyle w:val="BodyText"/>
      </w:pPr>
      <w:r>
        <w:rPr>
          <w:b/>
          <w:bCs/>
        </w:rPr>
        <w:t xml:space="preserve">The scope of</w:t>
      </w:r>
      <w:r>
        <w:rPr>
          <w:b/>
          <w:bCs/>
        </w:rPr>
        <w:t xml:space="preserve"> </w:t>
      </w:r>
      <w:r>
        <w:rPr>
          <w:b/>
          <w:bCs/>
        </w:rPr>
        <w:t xml:space="preserve">“becoming all things to all people”</w:t>
      </w:r>
      <w:r>
        <w:rPr>
          <w:b/>
          <w:bCs/>
        </w:rPr>
        <w:t xml:space="preserve"> </w:t>
      </w:r>
      <w:r>
        <w:rPr>
          <w:b/>
          <w:bCs/>
        </w:rPr>
        <w:t xml:space="preserve">(vv. 19–23)</w:t>
      </w:r>
    </w:p>
    <w:p>
      <w:pPr>
        <w:pStyle w:val="BodyText"/>
      </w:pPr>
      <w:r>
        <w:t xml:space="preserve">This passage generates significant interpretive divergence. At one extreme, some contemporary readings treat</w:t>
      </w:r>
      <w:r>
        <w:t xml:space="preserve"> </w:t>
      </w:r>
      <w:r>
        <w:t xml:space="preserve">“all things to all people”</w:t>
      </w:r>
      <w:r>
        <w:t xml:space="preserve"> </w:t>
      </w:r>
      <w:r>
        <w:t xml:space="preserve">as a mandate for cultural accommodation without limit — the church must reshape itself to whatever culture presents. This reading imports assumptions the text actively resists. Paul’s accommodation is never doctrinal; it operates entirely at the level of approach, manner, and the removal of</w:t>
      </w:r>
      <w:r>
        <w:t xml:space="preserve"> </w:t>
      </w:r>
      <w:r>
        <w:rPr>
          <w:i/>
          <w:iCs/>
        </w:rPr>
        <w:t xml:space="preserve">unnecessary</w:t>
      </w:r>
      <w:r>
        <w:t xml:space="preserve"> </w:t>
      </w:r>
      <w:r>
        <w:t xml:space="preserve">offense. The gospel itself is never softened (v. 23:</w:t>
      </w:r>
      <w:r>
        <w:t xml:space="preserve"> </w:t>
      </w:r>
      <w:r>
        <w:t xml:space="preserve">“for the sake of the gospel”</w:t>
      </w:r>
      <w:r>
        <w:t xml:space="preserve">). At the other extreme, some Reformed and conservative readings so emphasize doctrinal integrity that they miss the genuine flexibility Paul is claiming — he really does change behavior, social customs, and dietary practice depending on his audience. The Reformed reading properly holds both: the gospel is non-negotiable;</w:t>
      </w:r>
      <w:r>
        <w:t xml:space="preserve"> </w:t>
      </w:r>
      <w:r>
        <w:rPr>
          <w:i/>
          <w:iCs/>
        </w:rPr>
        <w:t xml:space="preserve">everything else is negotiable for the sake of the gospel.</w:t>
      </w:r>
      <w:r>
        <w:t xml:space="preserve"> </w:t>
      </w:r>
      <w:r>
        <w:t xml:space="preserve">Paul is not a chameleon without conviction; he is a missionary without ego.</w:t>
      </w:r>
    </w:p>
    <w:p>
      <w:pPr>
        <w:pStyle w:val="BodyText"/>
      </w:pPr>
      <w:r>
        <w:t xml:space="preserve">The Wesleyan and Baptist traditions rightly emphasize the evangelistic intentionality here and the call to remove barriers to the gospel — this is a genuine contribution. Where these readings sometimes overreach is in applying</w:t>
      </w:r>
      <w:r>
        <w:t xml:space="preserve"> </w:t>
      </w:r>
      <w:r>
        <w:t xml:space="preserve">“all things”</w:t>
      </w:r>
      <w:r>
        <w:t xml:space="preserve"> </w:t>
      </w:r>
      <w:r>
        <w:t xml:space="preserve">to theological formulation itself, allowing cultural preference to reshape doctrinal content. The text does not support this.</w:t>
      </w:r>
    </w:p>
    <w:p>
      <w:pPr>
        <w:pStyle w:val="BodyText"/>
      </w:pPr>
      <w:r>
        <w:rPr>
          <w:b/>
          <w:bCs/>
        </w:rPr>
        <w:t xml:space="preserve">The disqualification warning (v. 27)</w:t>
      </w:r>
    </w:p>
    <w:p>
      <w:pPr>
        <w:pStyle w:val="BodyText"/>
      </w:pPr>
      <w:r>
        <w:t xml:space="preserve">The chapter’s closing verse —</w:t>
      </w:r>
      <w:r>
        <w:t xml:space="preserve"> </w:t>
      </w:r>
      <w:r>
        <w:t xml:space="preserve">“lest after preaching to others I myself should be disqualified”</w:t>
      </w:r>
      <w:r>
        <w:t xml:space="preserve"> </w:t>
      </w:r>
      <w:r>
        <w:t xml:space="preserve">— generates the sharpest hermeneutical controversy. Arminian and Wesleyan interpreters read this as Paul expressing genuine anxiety about the loss of salvation, and use it as a proof text for the possibility that a genuine believer can apostatize. Lutheran readings often stress the law function of the warning — it drives the reader to despair of self and to Christ. The Reformed reading acknowledges the genuine severity of the warning without conceding that Paul fears the loss of justification. Two observations: (1) The word</w:t>
      </w:r>
      <w:r>
        <w:t xml:space="preserve"> </w:t>
      </w:r>
      <w:r>
        <w:rPr>
          <w:i/>
          <w:iCs/>
        </w:rPr>
        <w:t xml:space="preserve">adokimos</w:t>
      </w:r>
      <w:r>
        <w:t xml:space="preserve"> </w:t>
      </w:r>
      <w:r>
        <w:t xml:space="preserve">(disqualified) in its immediate context most naturally refers to being disqualified from</w:t>
      </w:r>
      <w:r>
        <w:t xml:space="preserve"> </w:t>
      </w:r>
      <w:r>
        <w:rPr>
          <w:i/>
          <w:iCs/>
        </w:rPr>
        <w:t xml:space="preserve">ministry</w:t>
      </w:r>
      <w:r>
        <w:t xml:space="preserve"> </w:t>
      </w:r>
      <w:r>
        <w:t xml:space="preserve">— from being a useful instrument in the mission — not from salvation per se. The athletic metaphor points to prize-winning, not to life-or-death. (2) Paul’s consistent teaching elsewhere (Romans 8:38–39; Philippians 1:6) makes apostasy from salvation inconsistent with his theological framework. The warning is real and the anxiety is real, but what Paul fears losing is his effectiveness as an instrument of God’s purposes — not his standing before God. The Reformed reading does not domesticate the warning; it must not be softened into mere abstract reflection. Paul is genuinely self-examining, genuinely practicing the discipline he preaches, and the warning is meant to press the Corinthians to do the same.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Matthew 20:26–28</w:t>
      </w:r>
      <w:r>
        <w:t xml:space="preserve"> </w:t>
      </w:r>
      <w:r>
        <w:t xml:space="preserve">— Jesus establishes the same logic: the one who would be great must be servant of all; the Son of Man came not to be served but to serve and give his life. Paul’s voluntary slavery in v. 19 is a direct structural echo of Christ’s own condescension.</w:t>
      </w:r>
    </w:p>
    <w:p>
      <w:pPr>
        <w:numPr>
          <w:ilvl w:val="0"/>
          <w:numId w:val="1001"/>
        </w:numPr>
      </w:pPr>
      <w:r>
        <w:rPr>
          <w:b/>
          <w:bCs/>
        </w:rPr>
        <w:t xml:space="preserve">Philippians 2:3–8</w:t>
      </w:r>
      <w:r>
        <w:t xml:space="preserve"> </w:t>
      </w:r>
      <w:r>
        <w:t xml:space="preserve">— The Christ-hymn provides the theological grounding for the entire chapter: Christ, though possessing divine prerogatives, did not grasp at equality with God but emptied himself. Paul in chapter 9 is applying the mind of Christ (2:5) to the specific domain of apostolic rights and freedom.</w:t>
      </w:r>
    </w:p>
    <w:p>
      <w:pPr>
        <w:numPr>
          <w:ilvl w:val="0"/>
          <w:numId w:val="1001"/>
        </w:numPr>
      </w:pPr>
      <w:r>
        <w:rPr>
          <w:b/>
          <w:bCs/>
        </w:rPr>
        <w:t xml:space="preserve">Romans 15:1–3</w:t>
      </w:r>
      <w:r>
        <w:t xml:space="preserve"> </w:t>
      </w:r>
      <w:r>
        <w:t xml:space="preserve">—</w:t>
      </w:r>
      <w:r>
        <w:t xml:space="preserve"> </w:t>
      </w:r>
      <w:r>
        <w:t xml:space="preserve">“We who are strong ought to bear with the failings of the weak and not to please ourselves.”</w:t>
      </w:r>
      <w:r>
        <w:t xml:space="preserve"> </w:t>
      </w:r>
      <w:r>
        <w:t xml:space="preserve">The same principle applied to the same problem — the strong exercising freedom at the expense of the weak — with the same appeal to Christ’s example. Romans 15 and 1 Corinthians 9 are sibling texts.</w:t>
      </w:r>
    </w:p>
    <w:p>
      <w:pPr>
        <w:numPr>
          <w:ilvl w:val="0"/>
          <w:numId w:val="1001"/>
        </w:numPr>
      </w:pPr>
      <w:r>
        <w:rPr>
          <w:b/>
          <w:bCs/>
        </w:rPr>
        <w:t xml:space="preserve">1 Corinthians 8:11–13</w:t>
      </w:r>
      <w:r>
        <w:t xml:space="preserve"> </w:t>
      </w:r>
      <w:r>
        <w:t xml:space="preserve">— The immediate context: Paul’s argument in chapter 8 that knowledge without love destroys the weak brother for whom Christ died. Chapter 9 is the answer to the question raised by chapter 8:</w:t>
      </w:r>
      <w:r>
        <w:t xml:space="preserve"> </w:t>
      </w:r>
      <w:r>
        <w:rPr>
          <w:i/>
          <w:iCs/>
        </w:rPr>
        <w:t xml:space="preserve">but who actually lives this way?</w:t>
      </w:r>
      <w:r>
        <w:t xml:space="preserve"> </w:t>
      </w:r>
      <w:r>
        <w:t xml:space="preserve">Paul does.</w:t>
      </w:r>
    </w:p>
    <w:p>
      <w:pPr>
        <w:numPr>
          <w:ilvl w:val="0"/>
          <w:numId w:val="1001"/>
        </w:numPr>
      </w:pPr>
      <w:r>
        <w:rPr>
          <w:b/>
          <w:bCs/>
        </w:rPr>
        <w:t xml:space="preserve">2 Corinthians 11:7–12; 12:14–18</w:t>
      </w:r>
      <w:r>
        <w:t xml:space="preserve"> </w:t>
      </w:r>
      <w:r>
        <w:t xml:space="preserve">— Paul’s extended return to the same theme of refusing financial support — now defending himself against those who use the refusal as evidence against him. Together these texts show that Paul’s non-use of rights was a sustained, deliberate, costly commitment, not a passing rhetorical device.</w:t>
      </w:r>
    </w:p>
    <w:p>
      <w:r>
        <w:pict>
          <v:rect style="width:0;height:1.5pt" o:hralign="center" o:hrstd="t" o:hr="t"/>
        </w:pict>
      </w:r>
    </w:p>
    <w:p>
      <w:pPr>
        <w:pStyle w:val="FirstParagraph"/>
      </w:pPr>
      <w:r>
        <w:rPr>
          <w:b/>
          <w:bCs/>
        </w:rPr>
        <w:t xml:space="preserve">Aim:</w:t>
      </w:r>
      <w:r>
        <w:t xml:space="preserve"> </w:t>
      </w:r>
      <w:r>
        <w:t xml:space="preserve">To hold up Paul’s apostolic example as both indictment and invitation — indictment of every use of freedom that serves self, and invitation to the liberating discipline of gospel-shaped self-giving.</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Paul asserts his apostolic credentials: he has seen the Lord; the Corinthians are themselves the seal of his apostleship</w:t>
            </w:r>
          </w:p>
        </w:tc>
        <w:tc>
          <w:tcPr/>
          <w:p>
            <w:pPr>
              <w:pStyle w:val="Compact"/>
            </w:pPr>
            <w:r>
              <w:t xml:space="preserve">The rhetorical questions expect</w:t>
            </w:r>
            <w:r>
              <w:t xml:space="preserve"> </w:t>
            </w:r>
            <w:r>
              <w:t xml:space="preserve">“yes”</w:t>
            </w:r>
            <w:r>
              <w:t xml:space="preserve"> </w:t>
            </w:r>
            <w:r>
              <w:t xml:space="preserve">answers — Paul is establishing standing before he surrenders it</w:t>
            </w:r>
          </w:p>
        </w:tc>
      </w:tr>
      <w:tr>
        <w:tc>
          <w:tcPr/>
          <w:p>
            <w:pPr>
              <w:pStyle w:val="Compact"/>
            </w:pPr>
            <w:r>
              <w:t xml:space="preserve">3–6</w:t>
            </w:r>
          </w:p>
        </w:tc>
        <w:tc>
          <w:tcPr/>
          <w:p>
            <w:pPr>
              <w:pStyle w:val="Compact"/>
            </w:pPr>
            <w:r>
              <w:t xml:space="preserve">Paul defends his right to food, drink, and a believing wife; Barnabas and he are not obligated to work for a living</w:t>
            </w:r>
          </w:p>
        </w:tc>
        <w:tc>
          <w:tcPr/>
          <w:p>
            <w:pPr>
              <w:pStyle w:val="Compact"/>
            </w:pPr>
            <w:r>
              <w:t xml:space="preserve">“The rest of the apostles”</w:t>
            </w:r>
            <w:r>
              <w:t xml:space="preserve"> </w:t>
            </w:r>
            <w:r>
              <w:t xml:space="preserve">— Paul situates himself within apostolic solidarity</w:t>
            </w:r>
          </w:p>
        </w:tc>
      </w:tr>
      <w:tr>
        <w:tc>
          <w:tcPr/>
          <w:p>
            <w:pPr>
              <w:pStyle w:val="Compact"/>
            </w:pPr>
            <w:r>
              <w:t xml:space="preserve">7–11</w:t>
            </w:r>
          </w:p>
        </w:tc>
        <w:tc>
          <w:tcPr/>
          <w:p>
            <w:pPr>
              <w:pStyle w:val="Compact"/>
            </w:pPr>
            <w:r>
              <w:t xml:space="preserve">Three analogies (soldier, farmer, shepherd) and one OT citation (Deut 25:4 — the ox) establish the principle: those who labor deserve support from the fruits of their labor</w:t>
            </w:r>
          </w:p>
        </w:tc>
        <w:tc>
          <w:tcPr/>
          <w:p>
            <w:pPr>
              <w:pStyle w:val="Compact"/>
            </w:pPr>
            <w:r>
              <w:t xml:space="preserve">The OT citation shows the right is not merely customary but scripturally grounded</w:t>
            </w:r>
          </w:p>
        </w:tc>
      </w:tr>
      <w:tr>
        <w:tc>
          <w:tcPr/>
          <w:p>
            <w:pPr>
              <w:pStyle w:val="Compact"/>
            </w:pPr>
            <w:r>
              <w:t xml:space="preserve">12</w:t>
            </w:r>
          </w:p>
        </w:tc>
        <w:tc>
          <w:tcPr/>
          <w:p>
            <w:pPr>
              <w:pStyle w:val="Compact"/>
            </w:pPr>
            <w:r>
              <w:t xml:space="preserve">Paul acknowledges others</w:t>
            </w:r>
            <w:r>
              <w:t xml:space="preserve"> </w:t>
            </w:r>
            <w:r>
              <w:rPr>
                <w:i/>
                <w:iCs/>
              </w:rPr>
              <w:t xml:space="preserve">have</w:t>
            </w:r>
            <w:r>
              <w:t xml:space="preserve"> </w:t>
            </w:r>
            <w:r>
              <w:t xml:space="preserve">exercised this right over the Corinthians; he has not, to avoid any hindrance to the gospel</w:t>
            </w:r>
          </w:p>
        </w:tc>
        <w:tc>
          <w:tcPr/>
          <w:p>
            <w:pPr>
              <w:pStyle w:val="Compact"/>
            </w:pPr>
            <w:r>
              <w:t xml:space="preserve">The hinge verse — the right is established; now it is surrendered; the reason is given:</w:t>
            </w:r>
            <w:r>
              <w:t xml:space="preserve"> </w:t>
            </w:r>
            <w:r>
              <w:rPr>
                <w:i/>
                <w:iCs/>
              </w:rPr>
              <w:t xml:space="preserve">no hindrance to the gospel</w:t>
            </w:r>
          </w:p>
        </w:tc>
      </w:tr>
      <w:tr>
        <w:tc>
          <w:tcPr/>
          <w:p>
            <w:pPr>
              <w:pStyle w:val="Compact"/>
            </w:pPr>
            <w:r>
              <w:t xml:space="preserve">13–14</w:t>
            </w:r>
          </w:p>
        </w:tc>
        <w:tc>
          <w:tcPr/>
          <w:p>
            <w:pPr>
              <w:pStyle w:val="Compact"/>
            </w:pPr>
            <w:r>
              <w:t xml:space="preserve">Further analogies: temple priests eat from the temple; the Lord commanded that those who proclaim the gospel should live from it</w:t>
            </w:r>
          </w:p>
        </w:tc>
        <w:tc>
          <w:tcPr/>
          <w:p>
            <w:pPr>
              <w:pStyle w:val="Compact"/>
            </w:pPr>
            <w:r>
              <w:t xml:space="preserve">Luke 10:7; the dominical saying adds highest authority to the argument</w:t>
            </w:r>
          </w:p>
        </w:tc>
      </w:tr>
      <w:tr>
        <w:tc>
          <w:tcPr/>
          <w:p>
            <w:pPr>
              <w:pStyle w:val="Compact"/>
            </w:pPr>
            <w:r>
              <w:t xml:space="preserve">15–18</w:t>
            </w:r>
          </w:p>
        </w:tc>
        <w:tc>
          <w:tcPr/>
          <w:p>
            <w:pPr>
              <w:pStyle w:val="Compact"/>
            </w:pPr>
            <w:r>
              <w:t xml:space="preserve">Paul has used none of these rights and will not start now; his boast is not in preaching (he is compelled) but in preaching free of charge; this is his</w:t>
            </w:r>
            <w:r>
              <w:t xml:space="preserve"> </w:t>
            </w:r>
            <w:r>
              <w:t xml:space="preserve">“reward”</w:t>
            </w:r>
          </w:p>
        </w:tc>
        <w:tc>
          <w:tcPr/>
          <w:p>
            <w:pPr>
              <w:pStyle w:val="Compact"/>
            </w:pPr>
            <w:r>
              <w:t xml:space="preserve">Vv. 16–17 are crucial: Paul has no merit in preaching — he is under compulsion (entrusted with a stewardship); his only merit-space is in surrendering the rights that come with the compulsion</w:t>
            </w:r>
          </w:p>
        </w:tc>
      </w:tr>
      <w:tr>
        <w:tc>
          <w:tcPr/>
          <w:p>
            <w:pPr>
              <w:pStyle w:val="Compact"/>
            </w:pPr>
            <w:r>
              <w:t xml:space="preserve">19</w:t>
            </w:r>
          </w:p>
        </w:tc>
        <w:tc>
          <w:tcPr/>
          <w:p>
            <w:pPr>
              <w:pStyle w:val="Compact"/>
            </w:pPr>
            <w:r>
              <w:t xml:space="preserve">The governing principle: free from all, yet slave to all, in order to win more</w:t>
            </w:r>
          </w:p>
        </w:tc>
        <w:tc>
          <w:tcPr/>
          <w:p>
            <w:pPr>
              <w:pStyle w:val="Compact"/>
            </w:pPr>
            <w:r>
              <w:t xml:space="preserve">The paradox of gospel freedom: freedom deployed</w:t>
            </w:r>
            <w:r>
              <w:t xml:space="preserve"> </w:t>
            </w:r>
            <w:r>
              <w:rPr>
                <w:i/>
                <w:iCs/>
              </w:rPr>
              <w:t xml:space="preserve">as</w:t>
            </w:r>
            <w:r>
              <w:t xml:space="preserve"> </w:t>
            </w:r>
            <w:r>
              <w:t xml:space="preserve">slavery for others’ sake</w:t>
            </w:r>
          </w:p>
        </w:tc>
      </w:tr>
      <w:tr>
        <w:tc>
          <w:tcPr/>
          <w:p>
            <w:pPr>
              <w:pStyle w:val="Compact"/>
            </w:pPr>
            <w:r>
              <w:t xml:space="preserve">20</w:t>
            </w:r>
          </w:p>
        </w:tc>
        <w:tc>
          <w:tcPr/>
          <w:p>
            <w:pPr>
              <w:pStyle w:val="Compact"/>
            </w:pPr>
            <w:r>
              <w:t xml:space="preserve">To Jews, he became as a Jew — to win Jews; to those under the law, as under the law</w:t>
            </w:r>
          </w:p>
        </w:tc>
        <w:tc>
          <w:tcPr/>
          <w:p>
            <w:pPr>
              <w:pStyle w:val="Compact"/>
            </w:pPr>
            <w:r>
              <w:t xml:space="preserve">Not abandoning his identity but removing unnecessary offense</w:t>
            </w:r>
          </w:p>
        </w:tc>
      </w:tr>
      <w:tr>
        <w:tc>
          <w:tcPr/>
          <w:p>
            <w:pPr>
              <w:pStyle w:val="Compact"/>
            </w:pPr>
            <w:r>
              <w:t xml:space="preserve">21</w:t>
            </w:r>
          </w:p>
        </w:tc>
        <w:tc>
          <w:tcPr/>
          <w:p>
            <w:pPr>
              <w:pStyle w:val="Compact"/>
            </w:pPr>
            <w:r>
              <w:t xml:space="preserve">To those outside the law, as outside the law (not being lawless, but under Christ’s law)</w:t>
            </w:r>
          </w:p>
        </w:tc>
        <w:tc>
          <w:tcPr/>
          <w:p>
            <w:pPr>
              <w:pStyle w:val="Compact"/>
            </w:pPr>
            <w:r>
              <w:t xml:space="preserve">The parenthetical qualification is critical — he is not without law before God; accommodation is never antinomian</w:t>
            </w:r>
          </w:p>
        </w:tc>
      </w:tr>
      <w:tr>
        <w:tc>
          <w:tcPr/>
          <w:p>
            <w:pPr>
              <w:pStyle w:val="Compact"/>
            </w:pPr>
            <w:r>
              <w:t xml:space="preserve">22</w:t>
            </w:r>
          </w:p>
        </w:tc>
        <w:tc>
          <w:tcPr/>
          <w:p>
            <w:pPr>
              <w:pStyle w:val="Compact"/>
            </w:pPr>
            <w:r>
              <w:t xml:space="preserve">To the weak, he became weak — to win the weak; to all, he has become all things, to save some</w:t>
            </w:r>
          </w:p>
        </w:tc>
        <w:tc>
          <w:tcPr/>
          <w:p>
            <w:pPr>
              <w:pStyle w:val="Compact"/>
            </w:pPr>
            <w:r>
              <w:t xml:space="preserve">The</w:t>
            </w:r>
            <w:r>
              <w:t xml:space="preserve"> </w:t>
            </w:r>
            <w:r>
              <w:t xml:space="preserve">“weak”</w:t>
            </w:r>
            <w:r>
              <w:t xml:space="preserve"> </w:t>
            </w:r>
            <w:r>
              <w:t xml:space="preserve">here connects directly to chapter 8 — the immediate application the Corinthians need to hear</w:t>
            </w:r>
          </w:p>
        </w:tc>
      </w:tr>
      <w:tr>
        <w:tc>
          <w:tcPr/>
          <w:p>
            <w:pPr>
              <w:pStyle w:val="Compact"/>
            </w:pPr>
            <w:r>
              <w:t xml:space="preserve">23</w:t>
            </w:r>
          </w:p>
        </w:tc>
        <w:tc>
          <w:tcPr/>
          <w:p>
            <w:pPr>
              <w:pStyle w:val="Compact"/>
            </w:pPr>
            <w:r>
              <w:t xml:space="preserve">He does all this for the sake of the gospel — to share in its blessings</w:t>
            </w:r>
          </w:p>
        </w:tc>
        <w:tc>
          <w:tcPr/>
          <w:p>
            <w:pPr>
              <w:pStyle w:val="Compact"/>
            </w:pPr>
            <w:r>
              <w:t xml:space="preserve">The gospel is not relativized by the accommodation; it is the reason for the accommodation</w:t>
            </w:r>
          </w:p>
        </w:tc>
      </w:tr>
      <w:tr>
        <w:tc>
          <w:tcPr/>
          <w:p>
            <w:pPr>
              <w:pStyle w:val="Compact"/>
            </w:pPr>
            <w:r>
              <w:t xml:space="preserve">24</w:t>
            </w:r>
          </w:p>
        </w:tc>
        <w:tc>
          <w:tcPr/>
          <w:p>
            <w:pPr>
              <w:pStyle w:val="Compact"/>
            </w:pPr>
            <w:r>
              <w:t xml:space="preserve">Athletic metaphor: runners all run, but only one receives the prize —</w:t>
            </w:r>
            <w:r>
              <w:t xml:space="preserve"> </w:t>
            </w:r>
            <w:r>
              <w:rPr>
                <w:i/>
                <w:iCs/>
              </w:rPr>
              <w:t xml:space="preserve">so run to win</w:t>
            </w:r>
          </w:p>
        </w:tc>
        <w:tc>
          <w:tcPr/>
          <w:p>
            <w:pPr>
              <w:pStyle w:val="Compact"/>
            </w:pPr>
            <w:r>
              <w:t xml:space="preserve">The imperative lands on the reader, not just Paul</w:t>
            </w:r>
          </w:p>
        </w:tc>
      </w:tr>
      <w:tr>
        <w:tc>
          <w:tcPr/>
          <w:p>
            <w:pPr>
              <w:pStyle w:val="Compact"/>
            </w:pPr>
            <w:r>
              <w:t xml:space="preserve">25</w:t>
            </w:r>
          </w:p>
        </w:tc>
        <w:tc>
          <w:tcPr/>
          <w:p>
            <w:pPr>
              <w:pStyle w:val="Compact"/>
            </w:pPr>
            <w:r>
              <w:t xml:space="preserve">Every athlete exercises self-control; they for a perishable crown, we for an imperishable one</w:t>
            </w:r>
          </w:p>
        </w:tc>
        <w:tc>
          <w:tcPr/>
          <w:p>
            <w:pPr>
              <w:pStyle w:val="Compact"/>
            </w:pPr>
            <w:r>
              <w:t xml:space="preserve">The eschatological contrast intensifies the stakes</w:t>
            </w:r>
          </w:p>
        </w:tc>
      </w:tr>
      <w:tr>
        <w:tc>
          <w:tcPr/>
          <w:p>
            <w:pPr>
              <w:pStyle w:val="Compact"/>
            </w:pPr>
            <w:r>
              <w:t xml:space="preserve">26–27</w:t>
            </w:r>
          </w:p>
        </w:tc>
        <w:tc>
          <w:tcPr/>
          <w:p>
            <w:pPr>
              <w:pStyle w:val="Compact"/>
            </w:pPr>
            <w:r>
              <w:t xml:space="preserve">Paul does not run aimlessly or box without a target; he pummels his body and keeps it under control — lest he himself be disqualified</w:t>
            </w:r>
          </w:p>
        </w:tc>
        <w:tc>
          <w:tcPr/>
          <w:p>
            <w:pPr>
              <w:pStyle w:val="Compact"/>
            </w:pPr>
            <w:r>
              <w:t xml:space="preserve">The self-application of the metaphor: Paul is not exempted from the discipline he preaches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1–14</w:t>
            </w:r>
          </w:p>
        </w:tc>
        <w:tc>
          <w:tcPr/>
          <w:p>
            <w:pPr>
              <w:pStyle w:val="Compact"/>
            </w:pPr>
            <w:r>
              <w:t xml:space="preserve">The Rights Established: Paul’s Apostolic Freedom Is Real and Scripturally Grounded</w:t>
            </w:r>
          </w:p>
        </w:tc>
      </w:tr>
      <w:tr>
        <w:tc>
          <w:tcPr/>
          <w:p>
            <w:pPr>
              <w:pStyle w:val="Compact"/>
            </w:pPr>
            <w:r>
              <w:t xml:space="preserve">2</w:t>
            </w:r>
          </w:p>
        </w:tc>
        <w:tc>
          <w:tcPr/>
          <w:p>
            <w:pPr>
              <w:pStyle w:val="Compact"/>
            </w:pPr>
            <w:r>
              <w:t xml:space="preserve">15–18</w:t>
            </w:r>
          </w:p>
        </w:tc>
        <w:tc>
          <w:tcPr/>
          <w:p>
            <w:pPr>
              <w:pStyle w:val="Compact"/>
            </w:pPr>
            <w:r>
              <w:t xml:space="preserve">The Rights Surrendered: Paul’s Boast Is Not Preaching but Preaching Free of Charge</w:t>
            </w:r>
          </w:p>
        </w:tc>
      </w:tr>
      <w:tr>
        <w:tc>
          <w:tcPr/>
          <w:p>
            <w:pPr>
              <w:pStyle w:val="Compact"/>
            </w:pPr>
            <w:r>
              <w:t xml:space="preserve">3</w:t>
            </w:r>
          </w:p>
        </w:tc>
        <w:tc>
          <w:tcPr/>
          <w:p>
            <w:pPr>
              <w:pStyle w:val="Compact"/>
            </w:pPr>
            <w:r>
              <w:t xml:space="preserve">19–23</w:t>
            </w:r>
          </w:p>
        </w:tc>
        <w:tc>
          <w:tcPr/>
          <w:p>
            <w:pPr>
              <w:pStyle w:val="Compact"/>
            </w:pPr>
            <w:r>
              <w:t xml:space="preserve">The Logic of Surrender: Gospel-Shaped Slavery in Service of as Many as Possible</w:t>
            </w:r>
          </w:p>
        </w:tc>
      </w:tr>
      <w:tr>
        <w:tc>
          <w:tcPr/>
          <w:p>
            <w:pPr>
              <w:pStyle w:val="Compact"/>
            </w:pPr>
            <w:r>
              <w:t xml:space="preserve">4</w:t>
            </w:r>
          </w:p>
        </w:tc>
        <w:tc>
          <w:tcPr/>
          <w:p>
            <w:pPr>
              <w:pStyle w:val="Compact"/>
            </w:pPr>
            <w:r>
              <w:t xml:space="preserve">24–27</w:t>
            </w:r>
          </w:p>
        </w:tc>
        <w:tc>
          <w:tcPr/>
          <w:p>
            <w:pPr>
              <w:pStyle w:val="Compact"/>
            </w:pPr>
            <w:r>
              <w:t xml:space="preserve">The Discipline Required: The Eschatological Race Demands Strict Self-Governance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Paul surrenders apostolic rights to demonstrate that gospel freedom exists to serve others, not self.</w:t>
      </w:r>
    </w:p>
    <w:p>
      <w:pPr>
        <w:pStyle w:val="BodyText"/>
      </w:pPr>
      <w:r>
        <w:rPr>
          <w:b/>
          <w:bCs/>
        </w:rPr>
        <w:t xml:space="preserve">Primary Claim:</w:t>
      </w:r>
      <w:r>
        <w:t xml:space="preserve"> </w:t>
      </w:r>
      <w:r>
        <w:t xml:space="preserve">God is confronting the Corinthians’ self-asserting use of freedom with a lived apostolic example: genuine freedom in Christ is always exercised</w:t>
      </w:r>
      <w:r>
        <w:t xml:space="preserve"> </w:t>
      </w:r>
      <w:r>
        <w:rPr>
          <w:i/>
          <w:iCs/>
        </w:rPr>
        <w:t xml:space="preserve">toward</w:t>
      </w:r>
      <w:r>
        <w:t xml:space="preserve"> </w:t>
      </w:r>
      <w:r>
        <w:t xml:space="preserve">others, never hoarded for self — and Paul models this at the cost of rights that were genuinely his to claim.</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what</w:t>
      </w:r>
      <w:r>
        <w:rPr>
          <w:b/>
          <w:bCs/>
        </w:rPr>
        <w:t xml:space="preserve"> </w:t>
      </w:r>
      <w:r>
        <w:rPr>
          <w:b/>
          <w:bCs/>
        </w:rPr>
        <w:t xml:space="preserve">“freedom”</w:t>
      </w:r>
      <w:r>
        <w:rPr>
          <w:b/>
          <w:bCs/>
        </w:rPr>
        <w:t xml:space="preserve"> </w:t>
      </w:r>
      <w:r>
        <w:rPr>
          <w:b/>
          <w:bCs/>
        </w:rPr>
        <w:t xml:space="preserve">means in Christ.</w:t>
      </w:r>
      <w:r>
        <w:t xml:space="preserve"> </w:t>
      </w:r>
      <w:r>
        <w:rPr>
          <w:i/>
          <w:iCs/>
        </w:rPr>
        <w:t xml:space="preserve">(Mind/belief)</w:t>
      </w:r>
      <w:r>
        <w:t xml:space="preserve"> </w:t>
      </w:r>
      <w:r>
        <w:t xml:space="preserve">The Corinthians — and contemporary readers — operate with a functional definition of freedom that means</w:t>
      </w:r>
      <w:r>
        <w:t xml:space="preserve"> </w:t>
      </w:r>
      <w:r>
        <w:t xml:space="preserve">“the right to do what I am entitled to do without interference.”</w:t>
      </w:r>
      <w:r>
        <w:t xml:space="preserve"> </w:t>
      </w:r>
      <w:r>
        <w:t xml:space="preserve">Paul’s chapter obliterates this definition and replaces it with another: freedom in Christ is the capacity to</w:t>
      </w:r>
      <w:r>
        <w:t xml:space="preserve"> </w:t>
      </w:r>
      <w:r>
        <w:rPr>
          <w:i/>
          <w:iCs/>
        </w:rPr>
        <w:t xml:space="preserve">choose</w:t>
      </w:r>
      <w:r>
        <w:t xml:space="preserve"> </w:t>
      </w:r>
      <w:r>
        <w:t xml:space="preserve">limitation for others’ sake, because I am no longer enslaved to self-protection or self-promotion. Where you are currently using your freedom to defend, assert, or insulate yourself, you are not experiencing Christian freedom — you are experiencing refined self-rule. Christian freedom is the power to give away what is legitimately yours.</w:t>
      </w:r>
    </w:p>
    <w:p>
      <w:pPr>
        <w:pStyle w:val="BodyText"/>
      </w:pPr>
      <w:r>
        <w:rPr>
          <w:b/>
          <w:bCs/>
        </w:rPr>
        <w:t xml:space="preserve">2. Examine every right or entitlement you are currently</w:t>
      </w:r>
      <w:r>
        <w:rPr>
          <w:b/>
          <w:bCs/>
        </w:rPr>
        <w:t xml:space="preserve"> </w:t>
      </w:r>
      <w:r>
        <w:rPr>
          <w:b/>
          <w:bCs/>
        </w:rPr>
        <w:t xml:space="preserve">“exercising”</w:t>
      </w:r>
      <w:r>
        <w:rPr>
          <w:b/>
          <w:bCs/>
        </w:rPr>
        <w:t xml:space="preserve"> </w:t>
      </w:r>
      <w:r>
        <w:rPr>
          <w:b/>
          <w:bCs/>
        </w:rPr>
        <w:t xml:space="preserve">and ask: who does this serve?</w:t>
      </w:r>
      <w:r>
        <w:t xml:space="preserve"> </w:t>
      </w:r>
      <w:r>
        <w:rPr>
          <w:i/>
          <w:iCs/>
        </w:rPr>
        <w:t xml:space="preserve">(Will/behavior)</w:t>
      </w:r>
      <w:r>
        <w:t xml:space="preserve"> </w:t>
      </w:r>
      <w:r>
        <w:t xml:space="preserve">Paul’s argument is not that rights are bad or that Christians should always refuse what they are owed. It is that rights are tools — and like every tool, they serve a purpose. When exercising a right builds others up, use it. When exercising a right hinders the gospel or damages a weaker believer, surrender it. Make an inventory of the freedoms, preferences, and entitlements you are currently insisting upon in your family, your church, or your relationships — not because insisting is sinful per se, but to ask with clear eyes: is this building anyone up, or only serving me?</w:t>
      </w:r>
    </w:p>
    <w:p>
      <w:pPr>
        <w:pStyle w:val="BodyText"/>
      </w:pPr>
      <w:r>
        <w:rPr>
          <w:b/>
          <w:bCs/>
        </w:rPr>
        <w:t xml:space="preserve">3. Be broken by the cost of Paul’s example — and let that brokenness drive you to the Christ who gave infinitely more.</w:t>
      </w:r>
      <w:r>
        <w:t xml:space="preserve"> </w:t>
      </w:r>
      <w:r>
        <w:rPr>
          <w:i/>
          <w:iCs/>
        </w:rPr>
        <w:t xml:space="preserve">(Affections/worship)</w:t>
      </w:r>
      <w:r>
        <w:t xml:space="preserve"> </w:t>
      </w:r>
      <w:r>
        <w:t xml:space="preserve">Paul surrendered financial security, social status, and the normal comforts of ministry — not occasionally but as a sustained, deliberate way of life, documented across multiple letters and years. Before making this a template for imitation, sit with the sheer weight of it. Paul’s example is not primarily a model to follow; it is a mirror that reveals how little we typically surrender. And behind Paul’s example is Christ’s, who gave not apostolic rights but divine prerogatives — his life itself. Let the chapter do its exposing work first: where are you unwilling to surrender even minor freedoms? That unwillingness is idol-shaped. Bring it to the One who surrendered everything for you.</w:t>
      </w:r>
    </w:p>
    <w:p>
      <w:pPr>
        <w:pStyle w:val="BodyText"/>
      </w:pPr>
      <w:r>
        <w:rPr>
          <w:b/>
          <w:bCs/>
        </w:rPr>
        <w:t xml:space="preserve">4. Distinguish between doctrinal conviction and cultural preference — and stop treating preference as conviction.</w:t>
      </w:r>
      <w:r>
        <w:t xml:space="preserve"> </w:t>
      </w:r>
      <w:r>
        <w:rPr>
          <w:i/>
          <w:iCs/>
        </w:rPr>
        <w:t xml:space="preserve">(Mind/belief)</w:t>
      </w:r>
      <w:r>
        <w:t xml:space="preserve"> </w:t>
      </w:r>
      <w:r>
        <w:t xml:space="preserve">Paul’s</w:t>
      </w:r>
      <w:r>
        <w:t xml:space="preserve"> </w:t>
      </w:r>
      <w:r>
        <w:t xml:space="preserve">“becoming all things to all people”</w:t>
      </w:r>
      <w:r>
        <w:t xml:space="preserve"> </w:t>
      </w:r>
      <w:r>
        <w:t xml:space="preserve">is only intelligible against a background of unwavering doctrinal commitment. He never adjusts the gospel — he adjusts everything else. The failure in most churches and most lives is the reverse: cultural preferences (worship style, social habits, relational comfort zones, organizational tradition) are treated as non-negotiables while genuine gospel imperatives are quietly softened for palatability. Name one thing in your current church practice or personal ministry approach that is a cultural preference you have baptized as a conviction. The question Paul presses: would you be willing to change it if it removed a barrier to someone’s salvation?</w:t>
      </w:r>
    </w:p>
    <w:p>
      <w:pPr>
        <w:pStyle w:val="BodyText"/>
      </w:pPr>
      <w:r>
        <w:rPr>
          <w:b/>
          <w:bCs/>
        </w:rPr>
        <w:t xml:space="preserve">5. Run with the end in view — and let the prize govern the race today.</w:t>
      </w:r>
      <w:r>
        <w:t xml:space="preserve"> </w:t>
      </w:r>
      <w:r>
        <w:rPr>
          <w:i/>
          <w:iCs/>
        </w:rPr>
        <w:t xml:space="preserve">(Affections/worship)</w:t>
      </w:r>
      <w:r>
        <w:t xml:space="preserve"> </w:t>
      </w:r>
      <w:r>
        <w:t xml:space="preserve">Paul’s athletic metaphor is not motivational decoration. It is the eschatological grounding of everything preceding it: the reason freedom is worth surrendering, the reason rights are worth waiving, the reason discipline is worth exercising — is because this race has an actual finish line and an actual prize. The Corinthians were living as if this age were permanent — as if comfort, status, and freedom were worth maximizing now because there was no larger reckoning. Paul forces the question: what are you actually running for? If the answer is an imperishable crown, run like it. If the answer is the comfort and approval of this age, you have confused the warm-up for the race.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This chapter is a masterwork of applied Christology — the character of Christ worked out in the concrete domain of apostolic ministry and personal freedom. The chapter teaches that Christian freedom is not a possession to be guarded but a capacity to be deployed: specifically, the capacity for voluntary self-limitation in service of others. God’s character is displayed here not only in the content Paul preaches but in the</w:t>
      </w:r>
      <w:r>
        <w:t xml:space="preserve"> </w:t>
      </w:r>
      <w:r>
        <w:rPr>
          <w:i/>
          <w:iCs/>
        </w:rPr>
        <w:t xml:space="preserve">manner</w:t>
      </w:r>
      <w:r>
        <w:t xml:space="preserve"> </w:t>
      </w:r>
      <w:r>
        <w:t xml:space="preserve">in which Paul preaches it — free of charge, free of ego, accommodating to all without compromising anything. The passage also teaches the eschatological seriousness of the Christian life: the athletic metaphor is not merely motivational; it reflects Paul’s genuine conviction that faithfulness to the mission has eternal stakes, both for those reached by the gospel and for Paul himself as a steward of it. Stewardship, not ownership, is the framework: Paul is entrusted with the gospel (v. 17), not entitled to deploy it on his own terms.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chapter is among the most powerful NT displays of what Reformed theology calls the</w:t>
      </w:r>
      <w:r>
        <w:t xml:space="preserve"> </w:t>
      </w:r>
      <w:r>
        <w:rPr>
          <w:i/>
          <w:iCs/>
        </w:rPr>
        <w:t xml:space="preserve">third use of the law</w:t>
      </w:r>
      <w:r>
        <w:t xml:space="preserve"> </w:t>
      </w:r>
      <w:r>
        <w:t xml:space="preserve">— not law as condemnation (the first use) or as social restraint (the second use), but law as the pattern of grateful, gospel-motivated obedience in the life of the regenerate. Paul does not surrender his rights because he is obligated to; he surrenders them because the gospel has so reoriented his desires and goals that self-assertion no longer makes sense to him. This is sanctification from the inside out — not behavior management but identity transformation. The chapter also powerfully illustrates the Reformed insistence that grace does not produce passivity but energetic, disciplined, self-giving engagement with the world. Paul’s gospel-shaped slavery to all (v. 19) is not quietism — it is the most active posture imaginable, engaged with every person he meets at the point of their greatest need. Finally, the disqualification warning in v. 27, read within a Reformed framework, guards against presumption — the warning is real, the self-examination is genuine, and the discipline is not optional — without undermining the assurance that God’s purposes in the believer will be completed (Phil 1:6).</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have real freedom in Christ — more than you know. The question is what you are doing with it. Paul had more rights than you do, and he surrendered them all — not because they were wrong but because the gospel was worth more. The same gospel that freed you from sin freed you from the need to assert yourself, protect your preferences, and insist on your entitlements. That freedom is a gift. Stop spending it on yourself.</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chapter to a sermon on pastoral compensation.</w:t>
      </w:r>
      <w:r>
        <w:t xml:space="preserve"> </w:t>
      </w:r>
      <w:r>
        <w:t xml:space="preserve">Verses 1–14 establish the right to financial support, and it is possible to spend an entire message establishing and defending that right — and then never arrive at Paul’s point, which is that he refuses it. The financial compensation argument exists entirely in service of the surrender that follows. A message on ministry pay from this text has missed the chapter.</w:t>
      </w:r>
    </w:p>
    <w:p>
      <w:pPr>
        <w:numPr>
          <w:ilvl w:val="0"/>
          <w:numId w:val="1002"/>
        </w:numPr>
      </w:pPr>
      <w:r>
        <w:rPr>
          <w:b/>
          <w:bCs/>
        </w:rPr>
        <w:t xml:space="preserve">Treating</w:t>
      </w:r>
      <w:r>
        <w:rPr>
          <w:b/>
          <w:bCs/>
        </w:rPr>
        <w:t xml:space="preserve"> </w:t>
      </w:r>
      <w:r>
        <w:rPr>
          <w:b/>
          <w:bCs/>
        </w:rPr>
        <w:t xml:space="preserve">“all things to all people”</w:t>
      </w:r>
      <w:r>
        <w:rPr>
          <w:b/>
          <w:bCs/>
        </w:rPr>
        <w:t xml:space="preserve"> </w:t>
      </w:r>
      <w:r>
        <w:rPr>
          <w:b/>
          <w:bCs/>
        </w:rPr>
        <w:t xml:space="preserve">as a mandate for theological accommodation.</w:t>
      </w:r>
      <w:r>
        <w:t xml:space="preserve"> </w:t>
      </w:r>
      <w:r>
        <w:t xml:space="preserve">This is one of the most misused passages in contemporary ministry culture. Paul’s accommodation is never doctrinal — it operates at the level of approach, custom, and the removal of unnecessary barriers. The parenthetical qualifier in v. 21 (</w:t>
      </w:r>
      <w:r>
        <w:t xml:space="preserve">“not being outside the law of God but under the law of Christ”</w:t>
      </w:r>
      <w:r>
        <w:t xml:space="preserve">) is load-bearing and must not be glossed. When the passage is used to justify softening the gospel’s offense, reshaping doctrine for cultural palatability, or abandoning theological distinctives for the sake of</w:t>
      </w:r>
      <w:r>
        <w:t xml:space="preserve"> </w:t>
      </w:r>
      <w:r>
        <w:t xml:space="preserve">“relating to people,”</w:t>
      </w:r>
      <w:r>
        <w:t xml:space="preserve"> </w:t>
      </w:r>
      <w:r>
        <w:t xml:space="preserve">the text is being deployed against its own argument.</w:t>
      </w:r>
    </w:p>
    <w:p>
      <w:pPr>
        <w:numPr>
          <w:ilvl w:val="0"/>
          <w:numId w:val="1002"/>
        </w:numPr>
      </w:pPr>
      <w:r>
        <w:rPr>
          <w:b/>
          <w:bCs/>
        </w:rPr>
        <w:t xml:space="preserve">Preaching the athletic metaphor as generic motivational content.</w:t>
      </w:r>
      <w:r>
        <w:t xml:space="preserve"> </w:t>
      </w:r>
      <w:r>
        <w:t xml:space="preserve">Verses 24–27 are frequently preached as a stand-alone motivational section —</w:t>
      </w:r>
      <w:r>
        <w:t xml:space="preserve"> </w:t>
      </w:r>
      <w:r>
        <w:t xml:space="preserve">“run to win, be disciplined, try hard.”</w:t>
      </w:r>
      <w:r>
        <w:t xml:space="preserve"> </w:t>
      </w:r>
      <w:r>
        <w:t xml:space="preserve">Extracted from the argument of the chapter, this reduces Paul to a life-coach. The metaphor only carries its force when its connection to the preceding argument is maintained: the reason to run with discipline is because the gospel stakes are eternal and because Paul himself is practicing what he has been preaching throughout the chapter.</w:t>
      </w:r>
    </w:p>
    <w:p>
      <w:pPr>
        <w:numPr>
          <w:ilvl w:val="0"/>
          <w:numId w:val="1002"/>
        </w:numPr>
      </w:pPr>
      <w:r>
        <w:rPr>
          <w:b/>
          <w:bCs/>
        </w:rPr>
        <w:t xml:space="preserve">Softening the disqualification warning in v. 27.</w:t>
      </w:r>
      <w:r>
        <w:t xml:space="preserve"> </w:t>
      </w:r>
      <w:r>
        <w:t xml:space="preserve">In the name of protecting assurance of salvation, preachers sometimes domesticate v. 27 into a mere rhetorical device or abstract reflection that Paul couldn’t really mean. This is a mistake in the opposite direction from the Arminian overreach. The warning is real, the self-examination is genuine, and the disqualification Paul fears — loss of effectiveness as a gospel instrument — is a genuine pastoral and spiritual danger. Let the warning sting before you resolve it.</w:t>
      </w:r>
    </w:p>
    <w:p>
      <w:pPr>
        <w:numPr>
          <w:ilvl w:val="0"/>
          <w:numId w:val="1002"/>
        </w:numPr>
      </w:pPr>
      <w:r>
        <w:rPr>
          <w:b/>
          <w:bCs/>
        </w:rPr>
        <w:t xml:space="preserve">Presenting Paul’s example without presenting Christ’s.</w:t>
      </w:r>
      <w:r>
        <w:t xml:space="preserve"> </w:t>
      </w:r>
      <w:r>
        <w:t xml:space="preserve">Chapter 9 is Paul’s example of what chapter 8:11–13 requires — but Paul’s example points beyond itself to Christ’s. The danger in preaching chapter 9 is producing a moralistic call to imitate Paul without grounding that call in the gospel. Listeners who walk away thinking</w:t>
      </w:r>
      <w:r>
        <w:t xml:space="preserve"> </w:t>
      </w:r>
      <w:r>
        <w:t xml:space="preserve">“I should be more like Paul”</w:t>
      </w:r>
      <w:r>
        <w:t xml:space="preserve"> </w:t>
      </w:r>
      <w:r>
        <w:t xml:space="preserve">have not yet heard the deeper claim. The question the chapter forces —</w:t>
      </w:r>
      <w:r>
        <w:t xml:space="preserve"> </w:t>
      </w:r>
      <w:r>
        <w:t xml:space="preserve">“why would anyone surrender legitimate rights for others?”</w:t>
      </w:r>
      <w:r>
        <w:t xml:space="preserve"> </w:t>
      </w:r>
      <w:r>
        <w:t xml:space="preserve">— can only be fully answered by the one who surrendered divine prerogatives for us. Preach Paul’s example; then preach its source.</w:t>
      </w:r>
    </w:p>
    <w:p>
      <w:pPr>
        <w:numPr>
          <w:ilvl w:val="0"/>
          <w:numId w:val="1002"/>
        </w:numPr>
      </w:pPr>
      <w:r>
        <w:rPr>
          <w:b/>
          <w:bCs/>
        </w:rPr>
        <w:t xml:space="preserve">Missing the passage’s direct address to the Corinthians’ specific situation.</w:t>
      </w:r>
      <w:r>
        <w:t xml:space="preserve"> </w:t>
      </w:r>
      <w:r>
        <w:t xml:space="preserve">This chapter is not free-floating ethical instruction — it is a direct response to people who are exercising their freedom to eat idol-food in ways that destroy weaker believers (chapter 8). Paul’s elaborate apostolic example exists to serve a very pointed argument:</w:t>
      </w:r>
      <w:r>
        <w:t xml:space="preserve"> </w:t>
      </w:r>
      <w:r>
        <w:rPr>
          <w:i/>
          <w:iCs/>
        </w:rPr>
        <w:t xml:space="preserve">you</w:t>
      </w:r>
      <w:r>
        <w:t xml:space="preserve"> </w:t>
      </w:r>
      <w:r>
        <w:t xml:space="preserve">need to do what</w:t>
      </w:r>
      <w:r>
        <w:t xml:space="preserve"> </w:t>
      </w:r>
      <w:r>
        <w:rPr>
          <w:i/>
          <w:iCs/>
        </w:rPr>
        <w:t xml:space="preserve">I</w:t>
      </w:r>
      <w:r>
        <w:t xml:space="preserve"> </w:t>
      </w:r>
      <w:r>
        <w:t xml:space="preserve">do, and at far less cost. A message that treats chapter 9 as generic instruction on Christian freedom without landing that specific application —</w:t>
      </w:r>
      <w:r>
        <w:t xml:space="preserve"> </w:t>
      </w:r>
      <w:r>
        <w:t xml:space="preserve">“stop asserting the freedom that is damaging your brother”</w:t>
      </w:r>
      <w:r>
        <w:t xml:space="preserve"> </w:t>
      </w:r>
      <w:r>
        <w:t xml:space="preserve">— has not fully preached the text.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2026-07-14T21:07:58Z</dcterms:created>
  <dcterms:modified xsi:type="dcterms:W3CDTF">2026-07-14T21:07:58Z</dcterms:modified>
</cp:coreProperties>
</file>

<file path=docProps/custom.xml><?xml version="1.0" encoding="utf-8"?>
<Properties xmlns="http://schemas.openxmlformats.org/officeDocument/2006/custom-properties" xmlns:vt="http://schemas.openxmlformats.org/officeDocument/2006/docPropsVTypes"/>
</file>